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7B9" w:rsidRPr="004C27B9" w:rsidRDefault="004C27B9" w:rsidP="004C27B9">
      <w:pPr>
        <w:rPr>
          <w:b/>
          <w:bCs/>
        </w:rPr>
      </w:pPr>
      <w:r w:rsidRPr="004C27B9">
        <w:rPr>
          <w:b/>
          <w:bCs/>
        </w:rPr>
        <w:t>Резюме</w:t>
      </w:r>
    </w:p>
    <w:p w:rsidR="004C27B9" w:rsidRDefault="004C27B9" w:rsidP="004C27B9">
      <w:r w:rsidRPr="004C27B9">
        <w:rPr>
          <w:b/>
          <w:bCs/>
        </w:rPr>
        <w:t>Цель</w:t>
      </w:r>
    </w:p>
    <w:p w:rsidR="004C27B9" w:rsidRDefault="004C27B9" w:rsidP="004C27B9">
      <w:r>
        <w:t>Провести оценку факторов риска системных эмболий у реципиентов трансплантатов почки, у которых в отдаленном послеоперационном периоде была выявлена фибрилляция предсердий.</w:t>
      </w:r>
    </w:p>
    <w:p w:rsidR="004C27B9" w:rsidRPr="004C27B9" w:rsidRDefault="004C27B9" w:rsidP="004C27B9">
      <w:pPr>
        <w:rPr>
          <w:b/>
          <w:bCs/>
        </w:rPr>
      </w:pPr>
      <w:r w:rsidRPr="004C27B9">
        <w:rPr>
          <w:b/>
          <w:bCs/>
        </w:rPr>
        <w:t>Материал и методы</w:t>
      </w:r>
    </w:p>
    <w:p w:rsidR="00477467" w:rsidRDefault="004C27B9" w:rsidP="004C27B9">
      <w:r>
        <w:t xml:space="preserve">На базе Республиканского научно-практического центра трансплантации органов и тканей учреждения здравоохранения «9-я </w:t>
      </w:r>
      <w:bookmarkStart w:id="0" w:name="_GoBack"/>
      <w:bookmarkEnd w:id="0"/>
      <w:r>
        <w:t>городская клиническая больница» г.</w:t>
      </w:r>
      <w:r>
        <w:t xml:space="preserve"> </w:t>
      </w:r>
      <w:r>
        <w:t>Минска проведено проспективное когортное исследование, в которое были включены 175 реципиентов трансплантатов почки. Стратификация риска развития</w:t>
      </w:r>
      <w:r>
        <w:t xml:space="preserve"> </w:t>
      </w:r>
      <w:r>
        <w:t>ишемического инсульта и системных эмболий проводилась с использованием шкалы CHA2DS2VASс.</w:t>
      </w:r>
    </w:p>
    <w:p w:rsidR="004C27B9" w:rsidRPr="004C27B9" w:rsidRDefault="004C27B9" w:rsidP="004C27B9">
      <w:pPr>
        <w:rPr>
          <w:b/>
          <w:bCs/>
        </w:rPr>
      </w:pPr>
      <w:r w:rsidRPr="004C27B9">
        <w:rPr>
          <w:b/>
          <w:bCs/>
        </w:rPr>
        <w:t>Результаты</w:t>
      </w:r>
    </w:p>
    <w:p w:rsidR="004C27B9" w:rsidRDefault="004C27B9" w:rsidP="004C27B9">
      <w:r>
        <w:t>Выявлено, что в отдаленном послеоперационном периоде у реципиентов трансплантатов почки, имеющихфибрилляцию предсердий, отмечается высокая частота факторов риска тромбоэмболических осложнений,</w:t>
      </w:r>
      <w:r>
        <w:t xml:space="preserve"> </w:t>
      </w:r>
      <w:r>
        <w:t>что в 62,5% случаев требует решения вопроса о назначении непрямых антикоагулянтов в дополнение к комбинированной иммуносупрессивной терапии.</w:t>
      </w:r>
    </w:p>
    <w:p w:rsidR="004C27B9" w:rsidRPr="004C27B9" w:rsidRDefault="004C27B9" w:rsidP="004C27B9">
      <w:pPr>
        <w:rPr>
          <w:b/>
          <w:bCs/>
        </w:rPr>
      </w:pPr>
      <w:r w:rsidRPr="004C27B9">
        <w:rPr>
          <w:b/>
          <w:bCs/>
        </w:rPr>
        <w:t>Заключение</w:t>
      </w:r>
    </w:p>
    <w:p w:rsidR="004C27B9" w:rsidRDefault="004C27B9" w:rsidP="004C27B9">
      <w:r>
        <w:t>Назначение варфаринотерапии в течение 3 лет наблюдения у данной категории пациентов не сопровождалось увеличением количества больших геморрагических осложнений по сравнению с общей популяцией.</w:t>
      </w:r>
    </w:p>
    <w:p w:rsidR="004C27B9" w:rsidRPr="004C27B9" w:rsidRDefault="004C27B9" w:rsidP="004C27B9">
      <w:pPr>
        <w:rPr>
          <w:b/>
          <w:bCs/>
        </w:rPr>
      </w:pPr>
      <w:r w:rsidRPr="004C27B9">
        <w:rPr>
          <w:b/>
          <w:bCs/>
        </w:rPr>
        <w:t>Ключевые слова</w:t>
      </w:r>
    </w:p>
    <w:p w:rsidR="004C27B9" w:rsidRPr="004C27B9" w:rsidRDefault="004C27B9" w:rsidP="004C27B9">
      <w:r>
        <w:t>Реципиенты трансплантатов органов, системные эмболии, фибрилляция предсердий, антикоагулянтная терапия.</w:t>
      </w:r>
    </w:p>
    <w:sectPr w:rsidR="004C27B9" w:rsidRPr="004C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41471D"/>
    <w:rsid w:val="00477467"/>
    <w:rsid w:val="004C27B9"/>
    <w:rsid w:val="005073CB"/>
    <w:rsid w:val="00683C4A"/>
    <w:rsid w:val="006A756B"/>
    <w:rsid w:val="006C1BBD"/>
    <w:rsid w:val="0077630C"/>
    <w:rsid w:val="007B2D19"/>
    <w:rsid w:val="00895C46"/>
    <w:rsid w:val="008C23E5"/>
    <w:rsid w:val="00921232"/>
    <w:rsid w:val="00B64F38"/>
    <w:rsid w:val="00C84A7B"/>
    <w:rsid w:val="00CF036B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2020-04-09T12:43:00Z</dcterms:created>
  <dcterms:modified xsi:type="dcterms:W3CDTF">2020-04-09T12:43:00Z</dcterms:modified>
</cp:coreProperties>
</file>